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B8353" w14:textId="2AACC31C" w:rsidR="00256F37" w:rsidRPr="007C3D0C" w:rsidRDefault="614E2D5A" w:rsidP="00A81B65">
      <w:pPr>
        <w:pStyle w:val="Title"/>
        <w:rPr>
          <w:color w:val="auto"/>
          <w:sz w:val="36"/>
          <w:szCs w:val="36"/>
        </w:rPr>
      </w:pPr>
      <w:r w:rsidRPr="614E2D5A">
        <w:rPr>
          <w:color w:val="auto"/>
          <w:sz w:val="36"/>
          <w:szCs w:val="36"/>
        </w:rPr>
        <w:t xml:space="preserve">Disincentive IRI Ride, Item 804.4410 – Example DT1310 </w:t>
      </w:r>
      <w:r w:rsidRPr="614E2D5A">
        <w:rPr>
          <w:color w:val="auto"/>
          <w:sz w:val="20"/>
          <w:szCs w:val="20"/>
        </w:rPr>
        <w:t>(NER20-1202)</w:t>
      </w:r>
    </w:p>
    <w:p w14:paraId="19DFD7AD" w14:textId="77777777" w:rsidR="00913F59" w:rsidRPr="00C1487F" w:rsidRDefault="00BA544C" w:rsidP="00913F59">
      <w:pPr>
        <w:pStyle w:val="ListParagraph"/>
        <w:numPr>
          <w:ilvl w:val="0"/>
          <w:numId w:val="2"/>
        </w:numPr>
        <w:rPr>
          <w:b/>
        </w:rPr>
      </w:pPr>
      <w:r w:rsidRPr="00C1487F">
        <w:rPr>
          <w:b/>
        </w:rPr>
        <w:t>Bid Item Name:</w:t>
      </w:r>
    </w:p>
    <w:p w14:paraId="31580DEE" w14:textId="77777777" w:rsidR="00BA544C" w:rsidRPr="002D0A78" w:rsidRDefault="002D7A4D" w:rsidP="00C1487F">
      <w:pPr>
        <w:pStyle w:val="ListParagraph"/>
        <w:ind w:left="1440"/>
      </w:pPr>
      <w:r w:rsidRPr="002D0A78">
        <w:t>Disincentive IRI Ride, Item 804.4410</w:t>
      </w:r>
    </w:p>
    <w:p w14:paraId="16469964" w14:textId="77777777" w:rsidR="00C1487F" w:rsidRPr="00C1487F" w:rsidRDefault="00C1487F" w:rsidP="00C1487F">
      <w:pPr>
        <w:pStyle w:val="ListParagraph"/>
        <w:numPr>
          <w:ilvl w:val="0"/>
          <w:numId w:val="2"/>
        </w:numPr>
        <w:rPr>
          <w:b/>
        </w:rPr>
      </w:pPr>
      <w:r w:rsidRPr="00C1487F">
        <w:rPr>
          <w:b/>
        </w:rPr>
        <w:t>Quantity Involved:</w:t>
      </w:r>
    </w:p>
    <w:p w14:paraId="534C1ABE" w14:textId="77777777" w:rsidR="00C1487F" w:rsidRDefault="00C1487F" w:rsidP="00C1487F">
      <w:pPr>
        <w:pStyle w:val="ListParagraph"/>
        <w:ind w:left="1440"/>
      </w:pPr>
      <w:r>
        <w:rPr>
          <w:color w:val="FF0000"/>
        </w:rPr>
        <w:t>Enter dollar amount of disincentive</w:t>
      </w:r>
      <w:r w:rsidR="002D0A78">
        <w:rPr>
          <w:color w:val="FF0000"/>
        </w:rPr>
        <w:t xml:space="preserve"> (include the negative sign)</w:t>
      </w:r>
    </w:p>
    <w:p w14:paraId="152B5FD5" w14:textId="77777777" w:rsidR="00C1487F" w:rsidRPr="00C1487F" w:rsidRDefault="00C1487F" w:rsidP="00C1487F">
      <w:pPr>
        <w:pStyle w:val="ListParagraph"/>
        <w:numPr>
          <w:ilvl w:val="0"/>
          <w:numId w:val="2"/>
        </w:numPr>
        <w:rPr>
          <w:b/>
        </w:rPr>
      </w:pPr>
      <w:r w:rsidRPr="00C1487F">
        <w:rPr>
          <w:b/>
        </w:rPr>
        <w:t>Units:</w:t>
      </w:r>
    </w:p>
    <w:p w14:paraId="1A0AC96D" w14:textId="77777777" w:rsidR="00C1487F" w:rsidRDefault="00C1487F" w:rsidP="00C1487F">
      <w:pPr>
        <w:pStyle w:val="ListParagraph"/>
        <w:ind w:left="1440"/>
      </w:pPr>
      <w:r>
        <w:rPr>
          <w:color w:val="FF0000"/>
        </w:rPr>
        <w:t>DOL</w:t>
      </w:r>
    </w:p>
    <w:p w14:paraId="5438DFA4" w14:textId="77777777" w:rsidR="00C1487F" w:rsidRPr="00C1487F" w:rsidRDefault="00C1487F" w:rsidP="00C1487F">
      <w:pPr>
        <w:pStyle w:val="ListParagraph"/>
        <w:numPr>
          <w:ilvl w:val="0"/>
          <w:numId w:val="2"/>
        </w:numPr>
        <w:rPr>
          <w:b/>
        </w:rPr>
      </w:pPr>
      <w:r w:rsidRPr="00C1487F">
        <w:rPr>
          <w:b/>
        </w:rPr>
        <w:t>Test Results:</w:t>
      </w:r>
    </w:p>
    <w:p w14:paraId="077E11EC" w14:textId="77777777" w:rsidR="00C1487F" w:rsidRPr="002D0A78" w:rsidRDefault="00C1487F" w:rsidP="00C1487F">
      <w:pPr>
        <w:pStyle w:val="ListParagraph"/>
        <w:ind w:left="1440"/>
      </w:pPr>
      <w:r w:rsidRPr="002D0A78">
        <w:t>See Disposition Explanation</w:t>
      </w:r>
    </w:p>
    <w:p w14:paraId="312740E6" w14:textId="77777777" w:rsidR="00C1487F" w:rsidRPr="00C1487F" w:rsidRDefault="00C1487F" w:rsidP="00C1487F">
      <w:pPr>
        <w:pStyle w:val="ListParagraph"/>
        <w:numPr>
          <w:ilvl w:val="0"/>
          <w:numId w:val="2"/>
        </w:numPr>
        <w:rPr>
          <w:b/>
        </w:rPr>
      </w:pPr>
      <w:r w:rsidRPr="00C1487F">
        <w:rPr>
          <w:b/>
        </w:rPr>
        <w:t>Spec Requirements:</w:t>
      </w:r>
    </w:p>
    <w:p w14:paraId="77507184" w14:textId="77777777" w:rsidR="00C1487F" w:rsidRPr="00C1487F" w:rsidRDefault="002D0A78" w:rsidP="00C1487F">
      <w:pPr>
        <w:pStyle w:val="ListParagraph"/>
        <w:ind w:left="1440"/>
        <w:rPr>
          <w:i/>
        </w:rPr>
      </w:pPr>
      <w:r w:rsidRPr="002D0A78">
        <w:rPr>
          <w:i/>
          <w:color w:val="FF0000"/>
        </w:rPr>
        <w:t>Select</w:t>
      </w:r>
      <w:r w:rsidR="00C1487F" w:rsidRPr="002D0A78">
        <w:rPr>
          <w:i/>
          <w:color w:val="FF0000"/>
        </w:rPr>
        <w:t xml:space="preserve"> appropriate requirements:</w:t>
      </w:r>
    </w:p>
    <w:p w14:paraId="0BFBF65A" w14:textId="77777777" w:rsidR="00C1487F" w:rsidRPr="00286784" w:rsidRDefault="002D0A78" w:rsidP="00FC0557">
      <w:pPr>
        <w:pStyle w:val="ListParagraph"/>
        <w:ind w:left="1440"/>
      </w:pPr>
      <w:r w:rsidRPr="002D0A78">
        <w:t>SS 740 – CAT Type:</w:t>
      </w:r>
      <w:r>
        <w:rPr>
          <w:color w:val="FF0000"/>
        </w:rPr>
        <w:t xml:space="preserve"> HMA I</w:t>
      </w:r>
    </w:p>
    <w:p w14:paraId="64A69B73" w14:textId="297FC928" w:rsidR="00C1487F" w:rsidRPr="002D0A78" w:rsidRDefault="4687E9BA" w:rsidP="00FC0557">
      <w:pPr>
        <w:pStyle w:val="ListParagraph"/>
        <w:ind w:left="1440"/>
      </w:pPr>
      <w:r>
        <w:t>IRI &lt; 60 in/mi</w:t>
      </w:r>
    </w:p>
    <w:p w14:paraId="1B8AFC70" w14:textId="77777777" w:rsidR="00C1487F" w:rsidRDefault="00C1487F" w:rsidP="00FC0557">
      <w:pPr>
        <w:pStyle w:val="ListParagraph"/>
        <w:ind w:left="1440"/>
      </w:pPr>
      <w:r w:rsidRPr="002D0A78">
        <w:t xml:space="preserve">LR </w:t>
      </w:r>
      <w:r w:rsidR="00D325BB">
        <w:t>&lt;</w:t>
      </w:r>
      <w:r w:rsidRPr="002D0A78">
        <w:t xml:space="preserve"> 200 in/mi</w:t>
      </w:r>
    </w:p>
    <w:p w14:paraId="672A6659" w14:textId="77777777" w:rsidR="00FC0557" w:rsidRPr="00FC0557" w:rsidRDefault="00FC0557" w:rsidP="00FC0557">
      <w:pPr>
        <w:pStyle w:val="ListParagraph"/>
        <w:ind w:left="1440"/>
        <w:rPr>
          <w:sz w:val="12"/>
          <w:szCs w:val="12"/>
        </w:rPr>
      </w:pPr>
    </w:p>
    <w:p w14:paraId="6E642FAA" w14:textId="77777777" w:rsidR="00C1487F" w:rsidRPr="00286784" w:rsidRDefault="00C1487F" w:rsidP="00FC0557">
      <w:pPr>
        <w:pStyle w:val="ListParagraph"/>
        <w:ind w:left="1440"/>
      </w:pPr>
      <w:r w:rsidRPr="002D0A78">
        <w:t>SS 740 – CAT Type</w:t>
      </w:r>
      <w:r w:rsidR="002D0A78" w:rsidRPr="002D0A78">
        <w:t>:</w:t>
      </w:r>
      <w:r>
        <w:rPr>
          <w:color w:val="FF0000"/>
        </w:rPr>
        <w:t xml:space="preserve"> </w:t>
      </w:r>
      <w:r w:rsidR="002D0A78">
        <w:rPr>
          <w:color w:val="FF0000"/>
        </w:rPr>
        <w:t>HMA II / PCC II</w:t>
      </w:r>
    </w:p>
    <w:p w14:paraId="549D3FF3" w14:textId="77777777" w:rsidR="00C1487F" w:rsidRPr="002D0A78" w:rsidRDefault="00D325BB" w:rsidP="00FC0557">
      <w:pPr>
        <w:pStyle w:val="ListParagraph"/>
        <w:ind w:left="1440"/>
      </w:pPr>
      <w:r>
        <w:t>IRI &lt;</w:t>
      </w:r>
      <w:r w:rsidR="00C1487F" w:rsidRPr="002D0A78">
        <w:t xml:space="preserve"> 85 in/mi</w:t>
      </w:r>
    </w:p>
    <w:p w14:paraId="074BB73E" w14:textId="77777777" w:rsidR="00C1487F" w:rsidRPr="002D0A78" w:rsidRDefault="00C1487F" w:rsidP="00FC0557">
      <w:pPr>
        <w:pStyle w:val="ListParagraph"/>
        <w:ind w:left="1440"/>
      </w:pPr>
      <w:r w:rsidRPr="002D0A78">
        <w:t xml:space="preserve">LR </w:t>
      </w:r>
      <w:r w:rsidR="00D325BB">
        <w:t>&lt;</w:t>
      </w:r>
      <w:r w:rsidRPr="002D0A78">
        <w:t xml:space="preserve"> 200 in/mi</w:t>
      </w:r>
    </w:p>
    <w:p w14:paraId="3C0A29D0" w14:textId="77777777" w:rsidR="00C1487F" w:rsidRPr="00C1487F" w:rsidRDefault="00C1487F" w:rsidP="00C1487F">
      <w:pPr>
        <w:pStyle w:val="ListParagraph"/>
        <w:numPr>
          <w:ilvl w:val="0"/>
          <w:numId w:val="2"/>
        </w:numPr>
        <w:rPr>
          <w:b/>
        </w:rPr>
      </w:pPr>
      <w:r w:rsidRPr="00C1487F">
        <w:rPr>
          <w:b/>
          <w:color w:val="000000" w:themeColor="text1"/>
        </w:rPr>
        <w:t>Disposition Explanation:</w:t>
      </w:r>
    </w:p>
    <w:p w14:paraId="24026357" w14:textId="77777777" w:rsidR="00C1487F" w:rsidRDefault="00C1487F" w:rsidP="00822F59">
      <w:pPr>
        <w:pStyle w:val="ListParagraph"/>
        <w:ind w:left="1440"/>
        <w:rPr>
          <w:noProof/>
        </w:rPr>
      </w:pPr>
      <w:r>
        <w:rPr>
          <w:noProof/>
        </w:rPr>
        <w:t xml:space="preserve">IRI Operator: </w:t>
      </w:r>
      <w:r w:rsidRPr="00C1487F">
        <w:rPr>
          <w:noProof/>
          <w:color w:val="FF0000"/>
        </w:rPr>
        <w:t>Brandon Belly</w:t>
      </w:r>
      <w:r>
        <w:rPr>
          <w:noProof/>
        </w:rPr>
        <w:t xml:space="preserve"> (HTCP #</w:t>
      </w:r>
      <w:r w:rsidRPr="00C1487F">
        <w:rPr>
          <w:noProof/>
          <w:color w:val="FF0000"/>
        </w:rPr>
        <w:t>101101</w:t>
      </w:r>
      <w:r>
        <w:rPr>
          <w:noProof/>
        </w:rPr>
        <w:t xml:space="preserve">), </w:t>
      </w:r>
      <w:r w:rsidRPr="00C1487F">
        <w:rPr>
          <w:noProof/>
          <w:color w:val="FF0000"/>
        </w:rPr>
        <w:t>Asphalt Binder Co</w:t>
      </w:r>
    </w:p>
    <w:p w14:paraId="27437E6B" w14:textId="77777777" w:rsidR="00C1487F" w:rsidRDefault="00C1487F" w:rsidP="00822F59">
      <w:pPr>
        <w:pStyle w:val="ListParagraph"/>
        <w:ind w:left="1440"/>
        <w:rPr>
          <w:noProof/>
        </w:rPr>
      </w:pPr>
      <w:bookmarkStart w:id="0" w:name="_Hlk29207448"/>
      <w:r>
        <w:rPr>
          <w:noProof/>
        </w:rPr>
        <w:t>IRI and localized roughness were reported in the IRI Ride Summary and confirmed by the contstruction team independently by physically driving the project. Data was reviewed an</w:t>
      </w:r>
      <w:r w:rsidR="00247B78">
        <w:rPr>
          <w:noProof/>
        </w:rPr>
        <w:t>d</w:t>
      </w:r>
      <w:r>
        <w:rPr>
          <w:noProof/>
        </w:rPr>
        <w:t xml:space="preserve"> pay </w:t>
      </w:r>
      <w:r w:rsidR="00247B78">
        <w:rPr>
          <w:noProof/>
        </w:rPr>
        <w:t xml:space="preserve">was </w:t>
      </w:r>
      <w:r>
        <w:rPr>
          <w:noProof/>
        </w:rPr>
        <w:t xml:space="preserve">adjusted </w:t>
      </w:r>
      <w:r w:rsidR="00247B78">
        <w:rPr>
          <w:noProof/>
        </w:rPr>
        <w:t>according to SS 740.5.2</w:t>
      </w:r>
      <w:r>
        <w:rPr>
          <w:noProof/>
        </w:rPr>
        <w:t xml:space="preserve"> </w:t>
      </w:r>
      <w:r w:rsidRPr="00C1487F">
        <w:rPr>
          <w:noProof/>
          <w:color w:val="FF0000"/>
        </w:rPr>
        <w:t xml:space="preserve">Areas of IRI and locations of localized roughness </w:t>
      </w:r>
      <w:r>
        <w:rPr>
          <w:noProof/>
          <w:color w:val="FF0000"/>
        </w:rPr>
        <w:t>were found at</w:t>
      </w:r>
      <w:r>
        <w:rPr>
          <w:noProof/>
        </w:rPr>
        <w:t>:</w:t>
      </w:r>
    </w:p>
    <w:p w14:paraId="0A37501D" w14:textId="77777777" w:rsidR="00C1487F" w:rsidRPr="00FC0557" w:rsidRDefault="00C1487F" w:rsidP="00822F59">
      <w:pPr>
        <w:pStyle w:val="ListParagraph"/>
        <w:ind w:left="1440"/>
        <w:rPr>
          <w:noProof/>
          <w:sz w:val="10"/>
          <w:szCs w:val="10"/>
        </w:rPr>
      </w:pPr>
    </w:p>
    <w:p w14:paraId="157D1CB5" w14:textId="77777777" w:rsidR="00C1487F" w:rsidRPr="00C1487F" w:rsidRDefault="00C1487F" w:rsidP="00822F59">
      <w:pPr>
        <w:pStyle w:val="ListParagraph"/>
        <w:ind w:left="1440"/>
        <w:rPr>
          <w:noProof/>
          <w:color w:val="FF0000"/>
        </w:rPr>
      </w:pPr>
      <w:r w:rsidRPr="00C1487F">
        <w:rPr>
          <w:noProof/>
          <w:color w:val="FF0000"/>
        </w:rPr>
        <w:t>IRI:</w:t>
      </w:r>
    </w:p>
    <w:p w14:paraId="7A661E63" w14:textId="77777777" w:rsidR="00C1487F" w:rsidRPr="00C1487F" w:rsidRDefault="00C502B5" w:rsidP="00C502B5">
      <w:pPr>
        <w:ind w:left="1440"/>
        <w:rPr>
          <w:noProof/>
          <w:color w:val="FF0000"/>
        </w:rPr>
      </w:pPr>
      <w:r>
        <w:rPr>
          <w:noProof/>
          <w:color w:val="FF0000"/>
        </w:rPr>
        <w:t xml:space="preserve"> </w:t>
      </w:r>
      <w:r w:rsidR="00C1487F" w:rsidRPr="00C1487F">
        <w:rPr>
          <w:noProof/>
          <w:color w:val="FF0000"/>
        </w:rPr>
        <w:t>NB LN 1 RWP 65.50 in/mi (-$91.67)</w:t>
      </w:r>
    </w:p>
    <w:p w14:paraId="068655DE" w14:textId="77777777" w:rsidR="00C1487F" w:rsidRPr="00C1487F" w:rsidRDefault="00C502B5" w:rsidP="00C502B5">
      <w:pPr>
        <w:ind w:left="1440"/>
        <w:rPr>
          <w:noProof/>
          <w:color w:val="FF0000"/>
        </w:rPr>
      </w:pPr>
      <w:r>
        <w:rPr>
          <w:noProof/>
          <w:color w:val="FF0000"/>
        </w:rPr>
        <w:t xml:space="preserve"> </w:t>
      </w:r>
      <w:r w:rsidR="00C1487F" w:rsidRPr="00C1487F">
        <w:rPr>
          <w:noProof/>
          <w:color w:val="FF0000"/>
        </w:rPr>
        <w:t>NB Pass LN LWP 86.00 in/mi (-$129.50)</w:t>
      </w:r>
    </w:p>
    <w:p w14:paraId="5DAB6C7B" w14:textId="77777777" w:rsidR="00C1487F" w:rsidRPr="00FC0557" w:rsidRDefault="00C1487F" w:rsidP="00822F59">
      <w:pPr>
        <w:ind w:left="1440"/>
        <w:rPr>
          <w:noProof/>
          <w:sz w:val="10"/>
          <w:szCs w:val="10"/>
        </w:rPr>
      </w:pPr>
    </w:p>
    <w:p w14:paraId="6FAE4C40" w14:textId="77777777" w:rsidR="00C1487F" w:rsidRPr="00C1487F" w:rsidRDefault="00C1487F" w:rsidP="00C502B5">
      <w:pPr>
        <w:ind w:left="720" w:firstLine="720"/>
        <w:rPr>
          <w:noProof/>
          <w:color w:val="FF0000"/>
        </w:rPr>
      </w:pPr>
      <w:r w:rsidRPr="00C1487F">
        <w:rPr>
          <w:noProof/>
          <w:color w:val="FF0000"/>
        </w:rPr>
        <w:t>Localized Roughness:</w:t>
      </w:r>
    </w:p>
    <w:p w14:paraId="7B0C6079" w14:textId="77777777" w:rsidR="00C1487F" w:rsidRPr="00C1487F" w:rsidRDefault="00C502B5" w:rsidP="00C502B5">
      <w:pPr>
        <w:ind w:left="1440"/>
        <w:rPr>
          <w:noProof/>
          <w:color w:val="FF0000"/>
        </w:rPr>
      </w:pPr>
      <w:r>
        <w:rPr>
          <w:noProof/>
          <w:color w:val="FF0000"/>
        </w:rPr>
        <w:t xml:space="preserve"> </w:t>
      </w:r>
      <w:r w:rsidR="00C1487F" w:rsidRPr="00C1487F">
        <w:rPr>
          <w:noProof/>
          <w:color w:val="FF0000"/>
        </w:rPr>
        <w:t>NB LN 1 RWP 246.90 in/mi (-$250.00)</w:t>
      </w:r>
    </w:p>
    <w:p w14:paraId="5DED2858" w14:textId="77777777" w:rsidR="00C1487F" w:rsidRPr="00C1487F" w:rsidRDefault="00C502B5" w:rsidP="00C502B5">
      <w:pPr>
        <w:ind w:left="1440"/>
        <w:rPr>
          <w:noProof/>
          <w:color w:val="FF0000"/>
        </w:rPr>
      </w:pPr>
      <w:r>
        <w:rPr>
          <w:noProof/>
          <w:color w:val="FF0000"/>
        </w:rPr>
        <w:t xml:space="preserve"> </w:t>
      </w:r>
      <w:r w:rsidR="00C1487F" w:rsidRPr="00C1487F">
        <w:rPr>
          <w:noProof/>
          <w:color w:val="FF0000"/>
        </w:rPr>
        <w:t>SB LN 1 RWP 213.70 in/mi (-$82.20)</w:t>
      </w:r>
    </w:p>
    <w:p w14:paraId="0E1CADC7" w14:textId="77777777" w:rsidR="00C1487F" w:rsidRPr="00C1487F" w:rsidRDefault="00C502B5" w:rsidP="00C502B5">
      <w:pPr>
        <w:ind w:left="1440"/>
        <w:rPr>
          <w:noProof/>
          <w:color w:val="FF0000"/>
        </w:rPr>
      </w:pPr>
      <w:r>
        <w:rPr>
          <w:noProof/>
          <w:color w:val="FF0000"/>
        </w:rPr>
        <w:t xml:space="preserve"> </w:t>
      </w:r>
      <w:r w:rsidR="00C1487F" w:rsidRPr="00C1487F">
        <w:rPr>
          <w:noProof/>
          <w:color w:val="FF0000"/>
        </w:rPr>
        <w:t>SB LN 1 LWP 219.30 in/mi (-$212.30)</w:t>
      </w:r>
    </w:p>
    <w:bookmarkEnd w:id="0"/>
    <w:p w14:paraId="02EB378F" w14:textId="77777777" w:rsidR="00C1487F" w:rsidRPr="00FC0557" w:rsidRDefault="00C1487F" w:rsidP="00822F59">
      <w:pPr>
        <w:ind w:left="1440"/>
        <w:rPr>
          <w:noProof/>
          <w:sz w:val="10"/>
          <w:szCs w:val="10"/>
        </w:rPr>
      </w:pPr>
    </w:p>
    <w:p w14:paraId="115946B6" w14:textId="77777777" w:rsidR="00C1487F" w:rsidRDefault="00C1487F" w:rsidP="002D0A78">
      <w:pPr>
        <w:ind w:left="1440"/>
        <w:rPr>
          <w:noProof/>
        </w:rPr>
      </w:pPr>
      <w:r>
        <w:rPr>
          <w:noProof/>
        </w:rPr>
        <w:t>Disincentives are applied in CCO #</w:t>
      </w:r>
      <w:r w:rsidRPr="00C1487F">
        <w:rPr>
          <w:noProof/>
          <w:color w:val="FF0000"/>
        </w:rPr>
        <w:t>4</w:t>
      </w:r>
      <w:r>
        <w:rPr>
          <w:noProof/>
        </w:rPr>
        <w:t>.</w:t>
      </w:r>
    </w:p>
    <w:p w14:paraId="28F5D0F5" w14:textId="77777777" w:rsidR="00913F59" w:rsidRPr="00247B78" w:rsidRDefault="00BA544C" w:rsidP="00BA544C">
      <w:pPr>
        <w:pStyle w:val="ListParagraph"/>
        <w:numPr>
          <w:ilvl w:val="0"/>
          <w:numId w:val="2"/>
        </w:numPr>
        <w:rPr>
          <w:b/>
        </w:rPr>
      </w:pPr>
      <w:r w:rsidRPr="00247B78">
        <w:rPr>
          <w:b/>
        </w:rPr>
        <w:t>Placement Date:</w:t>
      </w:r>
    </w:p>
    <w:p w14:paraId="6CAB080F" w14:textId="77777777" w:rsidR="00BA544C" w:rsidRDefault="009C5F03" w:rsidP="00C1487F">
      <w:pPr>
        <w:pStyle w:val="ListParagraph"/>
        <w:ind w:left="1440"/>
      </w:pPr>
      <w:r>
        <w:rPr>
          <w:color w:val="FF0000"/>
        </w:rPr>
        <w:t xml:space="preserve">Enter date </w:t>
      </w:r>
      <w:r w:rsidR="002D7A4D">
        <w:rPr>
          <w:color w:val="FF0000"/>
        </w:rPr>
        <w:t>profiled. (If profiled on multiple dates, use the first date)</w:t>
      </w:r>
    </w:p>
    <w:p w14:paraId="17E57F38" w14:textId="77777777" w:rsidR="00BA544C" w:rsidRPr="00247B78" w:rsidRDefault="00BA544C" w:rsidP="00BA544C">
      <w:pPr>
        <w:pStyle w:val="ListParagraph"/>
        <w:numPr>
          <w:ilvl w:val="0"/>
          <w:numId w:val="2"/>
        </w:numPr>
        <w:rPr>
          <w:b/>
        </w:rPr>
      </w:pPr>
      <w:r w:rsidRPr="00247B78">
        <w:rPr>
          <w:b/>
        </w:rPr>
        <w:t xml:space="preserve">Sample Date: </w:t>
      </w:r>
    </w:p>
    <w:p w14:paraId="21D6BFB9" w14:textId="77777777" w:rsidR="00BA544C" w:rsidRPr="00247B78" w:rsidRDefault="00801A79" w:rsidP="00247B78">
      <w:pPr>
        <w:pStyle w:val="ListParagraph"/>
        <w:ind w:left="1440"/>
      </w:pPr>
      <w:r w:rsidRPr="00247B78">
        <w:t>Leave Blank</w:t>
      </w:r>
    </w:p>
    <w:p w14:paraId="5CBDFB30" w14:textId="77777777" w:rsidR="00BA544C" w:rsidRPr="00247B78" w:rsidRDefault="00BA544C" w:rsidP="00BA544C">
      <w:pPr>
        <w:pStyle w:val="ListParagraph"/>
        <w:numPr>
          <w:ilvl w:val="0"/>
          <w:numId w:val="2"/>
        </w:numPr>
        <w:rPr>
          <w:b/>
        </w:rPr>
      </w:pPr>
      <w:r w:rsidRPr="00247B78">
        <w:rPr>
          <w:b/>
        </w:rPr>
        <w:t>Sample Location:</w:t>
      </w:r>
    </w:p>
    <w:p w14:paraId="6A09613E" w14:textId="77777777" w:rsidR="00247B78" w:rsidRPr="002D0A78" w:rsidRDefault="00822F59" w:rsidP="00247B78">
      <w:pPr>
        <w:pStyle w:val="ListParagraph"/>
        <w:ind w:left="1440"/>
        <w:rPr>
          <w:i/>
          <w:color w:val="FF0000"/>
        </w:rPr>
      </w:pPr>
      <w:r w:rsidRPr="002D0A78">
        <w:rPr>
          <w:i/>
          <w:color w:val="FF0000"/>
        </w:rPr>
        <w:t>Highway Route and cardinal direction(s)</w:t>
      </w:r>
    </w:p>
    <w:p w14:paraId="6B90E725" w14:textId="77777777" w:rsidR="00247B78" w:rsidRPr="00247B78" w:rsidRDefault="00822F59" w:rsidP="002D0A78">
      <w:pPr>
        <w:pStyle w:val="ListParagraph"/>
        <w:ind w:left="1440"/>
      </w:pPr>
      <w:r>
        <w:rPr>
          <w:color w:val="FF0000"/>
        </w:rPr>
        <w:t>STH 22 NB / SB</w:t>
      </w:r>
    </w:p>
    <w:p w14:paraId="2899761D" w14:textId="77777777" w:rsidR="00822F59" w:rsidRDefault="00822F59" w:rsidP="00822F59">
      <w:pPr>
        <w:pStyle w:val="ListParagraph"/>
        <w:numPr>
          <w:ilvl w:val="0"/>
          <w:numId w:val="2"/>
        </w:numPr>
        <w:rPr>
          <w:b/>
        </w:rPr>
      </w:pPr>
      <w:r w:rsidRPr="00C1487F">
        <w:rPr>
          <w:b/>
        </w:rPr>
        <w:t>Usage:</w:t>
      </w:r>
    </w:p>
    <w:p w14:paraId="01EBF627" w14:textId="77777777" w:rsidR="00286784" w:rsidRPr="002D0A78" w:rsidRDefault="002D0A78" w:rsidP="00822F59">
      <w:pPr>
        <w:pStyle w:val="ListParagraph"/>
        <w:ind w:left="1440"/>
        <w:rPr>
          <w:i/>
        </w:rPr>
      </w:pPr>
      <w:r w:rsidRPr="002D0A78">
        <w:rPr>
          <w:i/>
          <w:color w:val="FF0000"/>
        </w:rPr>
        <w:t>Select One:</w:t>
      </w:r>
    </w:p>
    <w:p w14:paraId="6832D30B" w14:textId="77777777" w:rsidR="00286784" w:rsidRPr="002D0A78" w:rsidRDefault="00286784" w:rsidP="002D0A78">
      <w:pPr>
        <w:pStyle w:val="ListParagraph"/>
        <w:ind w:left="1440"/>
      </w:pPr>
      <w:r w:rsidRPr="002D0A78">
        <w:t>HMA Pavement</w:t>
      </w:r>
    </w:p>
    <w:p w14:paraId="5C1C3411" w14:textId="77777777" w:rsidR="00BA544C" w:rsidRPr="002D0A78" w:rsidRDefault="00286784" w:rsidP="002D0A78">
      <w:pPr>
        <w:pStyle w:val="ListParagraph"/>
        <w:ind w:left="1440"/>
      </w:pPr>
      <w:r w:rsidRPr="002D0A78">
        <w:t>Concrete Pavement</w:t>
      </w:r>
    </w:p>
    <w:p w14:paraId="0D6AC929" w14:textId="77777777" w:rsidR="00BA544C" w:rsidRPr="00C1487F" w:rsidRDefault="00BA544C" w:rsidP="00BA544C">
      <w:pPr>
        <w:pStyle w:val="ListParagraph"/>
        <w:numPr>
          <w:ilvl w:val="0"/>
          <w:numId w:val="2"/>
        </w:numPr>
        <w:rPr>
          <w:b/>
        </w:rPr>
      </w:pPr>
      <w:r w:rsidRPr="00C1487F">
        <w:rPr>
          <w:b/>
        </w:rPr>
        <w:t>Usage Location:</w:t>
      </w:r>
    </w:p>
    <w:p w14:paraId="6FD8447C" w14:textId="77777777" w:rsidR="00822F59" w:rsidRPr="002D0A78" w:rsidRDefault="00822F59" w:rsidP="00822F59">
      <w:pPr>
        <w:pStyle w:val="ListParagraph"/>
        <w:ind w:left="1440"/>
        <w:rPr>
          <w:i/>
          <w:color w:val="FF0000"/>
        </w:rPr>
      </w:pPr>
      <w:r w:rsidRPr="002D0A78">
        <w:rPr>
          <w:i/>
          <w:color w:val="FF0000"/>
        </w:rPr>
        <w:t>Choose appropriate requirements:</w:t>
      </w:r>
    </w:p>
    <w:p w14:paraId="764B5DB9" w14:textId="77777777" w:rsidR="00822F59" w:rsidRPr="002D0A78" w:rsidRDefault="00822F59" w:rsidP="002D0A78">
      <w:pPr>
        <w:pStyle w:val="ListParagraph"/>
        <w:ind w:left="1440"/>
      </w:pPr>
      <w:r w:rsidRPr="002D0A78">
        <w:t>Posted Speed &gt;= 55 mph</w:t>
      </w:r>
    </w:p>
    <w:p w14:paraId="36E6A8BA" w14:textId="77777777" w:rsidR="00822F59" w:rsidRPr="002D0A78" w:rsidRDefault="00822F59" w:rsidP="002D0A78">
      <w:pPr>
        <w:pStyle w:val="ListParagraph"/>
        <w:ind w:left="1440"/>
      </w:pPr>
      <w:r w:rsidRPr="002D0A78">
        <w:t>Posted Speed &lt; 55 mph</w:t>
      </w:r>
    </w:p>
    <w:p w14:paraId="6A05A809" w14:textId="77777777" w:rsidR="00690AB5" w:rsidRDefault="00690AB5" w:rsidP="00690AB5"/>
    <w:p w14:paraId="5A39BBE3" w14:textId="3AC84CBD" w:rsidR="00690AB5" w:rsidRDefault="004A438C" w:rsidP="4687E9BA">
      <w:pPr>
        <w:jc w:val="center"/>
      </w:pPr>
      <w:r>
        <w:rPr>
          <w:noProof/>
        </w:rPr>
        <w:drawing>
          <wp:inline distT="0" distB="0" distL="0" distR="0" wp14:anchorId="2159B437" wp14:editId="5A00852E">
            <wp:extent cx="6206756" cy="4448175"/>
            <wp:effectExtent l="0" t="0" r="3810" b="0"/>
            <wp:docPr id="1554945487" name="Picture 1554945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5138" cy="445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3AEDD" w14:textId="77777777" w:rsidR="004A438C" w:rsidRDefault="00FB2D6E" w:rsidP="00A81B65">
      <w:pPr>
        <w:ind w:left="630"/>
        <w:rPr>
          <w:color w:val="000000" w:themeColor="text1"/>
        </w:rPr>
      </w:pPr>
      <w:r>
        <w:rPr>
          <w:color w:val="000000" w:themeColor="text1"/>
        </w:rPr>
        <w:t>Figure: MIT Entry Disincentive IRI Ride Example</w:t>
      </w:r>
    </w:p>
    <w:p w14:paraId="41C8F396" w14:textId="77777777" w:rsidR="00A81B65" w:rsidRDefault="00A81B65" w:rsidP="00A81B65">
      <w:pPr>
        <w:ind w:left="630"/>
      </w:pPr>
    </w:p>
    <w:p w14:paraId="72A3D3EC" w14:textId="10888A61" w:rsidR="004A438C" w:rsidRDefault="004A438C" w:rsidP="4687E9BA">
      <w:pPr>
        <w:jc w:val="center"/>
      </w:pPr>
      <w:r>
        <w:rPr>
          <w:noProof/>
        </w:rPr>
        <w:drawing>
          <wp:inline distT="0" distB="0" distL="0" distR="0" wp14:anchorId="62D0C01F" wp14:editId="703E05D3">
            <wp:extent cx="5133976" cy="3249124"/>
            <wp:effectExtent l="0" t="0" r="0" b="0"/>
            <wp:docPr id="821613728" name="Picture 821613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6" cy="324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C9C05" w14:textId="77777777" w:rsidR="00FB2D6E" w:rsidRDefault="00FB2D6E" w:rsidP="00A31080">
      <w:pPr>
        <w:ind w:left="630"/>
        <w:rPr>
          <w:color w:val="000000" w:themeColor="text1"/>
        </w:rPr>
      </w:pPr>
      <w:r>
        <w:rPr>
          <w:color w:val="000000" w:themeColor="text1"/>
        </w:rPr>
        <w:t>Figure: Printed DT1310 Disincentive IRI Ride Example</w:t>
      </w:r>
    </w:p>
    <w:sectPr w:rsidR="00FB2D6E" w:rsidSect="006A61CA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27227" w14:textId="77777777" w:rsidR="00A0411B" w:rsidRDefault="00A0411B" w:rsidP="0080396E">
      <w:r>
        <w:separator/>
      </w:r>
    </w:p>
  </w:endnote>
  <w:endnote w:type="continuationSeparator" w:id="0">
    <w:p w14:paraId="3E7E72CE" w14:textId="77777777" w:rsidR="00A0411B" w:rsidRDefault="00A0411B" w:rsidP="0080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81660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728BCC" w14:textId="11A45B68" w:rsidR="00E61B58" w:rsidRDefault="00E61B58" w:rsidP="006A61CA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  <w:tab w:val="left" w:pos="9789"/>
            <w:tab w:val="right" w:pos="10800"/>
          </w:tabs>
        </w:pPr>
        <w:r>
          <w:t>N</w:t>
        </w:r>
        <w:r>
          <w:rPr>
            <w:sz w:val="18"/>
            <w:szCs w:val="18"/>
          </w:rPr>
          <w:t>ER</w:t>
        </w:r>
        <w:r w:rsidR="00FB2D6E">
          <w:rPr>
            <w:sz w:val="18"/>
            <w:szCs w:val="18"/>
          </w:rPr>
          <w:t>20</w:t>
        </w:r>
        <w:r>
          <w:rPr>
            <w:sz w:val="18"/>
            <w:szCs w:val="18"/>
          </w:rPr>
          <w:t>-</w:t>
        </w:r>
        <w:r w:rsidR="000A0BB2">
          <w:rPr>
            <w:sz w:val="18"/>
            <w:szCs w:val="18"/>
          </w:rPr>
          <w:t>1202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41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DEEC669" w14:textId="77777777" w:rsidR="00E61B58" w:rsidRPr="004A3C2E" w:rsidRDefault="00E61B58" w:rsidP="004A3C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816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C5D1427" w14:textId="77777777" w:rsidR="00E61B58" w:rsidRDefault="00E61B58" w:rsidP="004A3C2E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  <w:tab w:val="right" w:pos="10800"/>
          </w:tabs>
        </w:pPr>
        <w:proofErr w:type="spellStart"/>
        <w:r>
          <w:rPr>
            <w:sz w:val="18"/>
            <w:szCs w:val="18"/>
          </w:rPr>
          <w:t>NERyr-mmdd</w:t>
        </w:r>
        <w:proofErr w:type="spellEnd"/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0061E4C" w14:textId="77777777" w:rsidR="00E61B58" w:rsidRDefault="00E61B58" w:rsidP="004A3C2E">
    <w:pPr>
      <w:pStyle w:val="Footer"/>
      <w:tabs>
        <w:tab w:val="clear" w:pos="9360"/>
        <w:tab w:val="right" w:pos="4680"/>
        <w:tab w:val="left" w:pos="10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5443B" w14:textId="77777777" w:rsidR="00A0411B" w:rsidRDefault="00A0411B" w:rsidP="0080396E">
      <w:r>
        <w:separator/>
      </w:r>
    </w:p>
  </w:footnote>
  <w:footnote w:type="continuationSeparator" w:id="0">
    <w:p w14:paraId="30248E20" w14:textId="77777777" w:rsidR="00A0411B" w:rsidRDefault="00A0411B" w:rsidP="00803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B5B5" w14:textId="77777777" w:rsidR="00FB2D6E" w:rsidRPr="00FB2D6E" w:rsidRDefault="00FB2D6E">
    <w:pPr>
      <w:pStyle w:val="Header"/>
      <w:rPr>
        <w:sz w:val="20"/>
        <w:szCs w:val="20"/>
      </w:rPr>
    </w:pPr>
    <w:r w:rsidRPr="00FB2D6E">
      <w:rPr>
        <w:b/>
        <w:sz w:val="20"/>
        <w:szCs w:val="20"/>
      </w:rPr>
      <w:t>Field Staff:</w:t>
    </w:r>
    <w:r w:rsidRPr="00FB2D6E">
      <w:rPr>
        <w:sz w:val="20"/>
        <w:szCs w:val="20"/>
      </w:rPr>
      <w:t xml:space="preserve"> </w:t>
    </w:r>
    <w:r w:rsidRPr="00FB2D6E">
      <w:rPr>
        <w:b/>
        <w:sz w:val="20"/>
        <w:szCs w:val="20"/>
      </w:rPr>
      <w:t xml:space="preserve">Type over </w:t>
    </w:r>
    <w:r w:rsidRPr="00FB2D6E">
      <w:rPr>
        <w:b/>
        <w:color w:val="FF0000"/>
        <w:sz w:val="20"/>
        <w:szCs w:val="20"/>
      </w:rPr>
      <w:t>Red</w:t>
    </w:r>
    <w:r w:rsidRPr="00FB2D6E">
      <w:rPr>
        <w:b/>
        <w:sz w:val="20"/>
        <w:szCs w:val="20"/>
      </w:rPr>
      <w:t xml:space="preserve"> text with Project Specific Information. Copy into MIT by highlighting and using </w:t>
    </w:r>
    <w:proofErr w:type="spellStart"/>
    <w:r w:rsidRPr="00FB2D6E">
      <w:rPr>
        <w:b/>
        <w:sz w:val="20"/>
        <w:szCs w:val="20"/>
      </w:rPr>
      <w:t>Ctrl+C</w:t>
    </w:r>
    <w:proofErr w:type="spellEnd"/>
    <w:r w:rsidRPr="00FB2D6E">
      <w:rPr>
        <w:b/>
        <w:sz w:val="20"/>
        <w:szCs w:val="20"/>
      </w:rPr>
      <w:t xml:space="preserve"> and </w:t>
    </w:r>
    <w:proofErr w:type="spellStart"/>
    <w:r w:rsidRPr="00FB2D6E">
      <w:rPr>
        <w:b/>
        <w:sz w:val="20"/>
        <w:szCs w:val="20"/>
      </w:rPr>
      <w:t>Ctrl+V</w:t>
    </w:r>
    <w:proofErr w:type="spellEnd"/>
    <w:r w:rsidRPr="00FB2D6E">
      <w:rPr>
        <w:b/>
        <w:sz w:val="20"/>
        <w:szCs w:val="20"/>
      </w:rPr>
      <w:t xml:space="preserve"> (in MIT).</w:t>
    </w:r>
    <w:r w:rsidRPr="00FB2D6E">
      <w:rPr>
        <w:rFonts w:ascii="Arial" w:hAnsi="Arial" w:cs="Arial"/>
        <w:b/>
        <w:sz w:val="20"/>
        <w:szCs w:val="20"/>
      </w:rPr>
      <w:t xml:space="preserve"> </w:t>
    </w:r>
    <w:r w:rsidRPr="00FB2D6E">
      <w:rPr>
        <w:sz w:val="20"/>
        <w:szCs w:val="20"/>
      </w:rPr>
      <w:t>For issues, contact</w:t>
    </w:r>
    <w:r w:rsidRPr="00FB2D6E">
      <w:rPr>
        <w:b/>
        <w:sz w:val="20"/>
        <w:szCs w:val="20"/>
      </w:rPr>
      <w:t xml:space="preserve"> Region Materials Engineer.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1220C"/>
    <w:multiLevelType w:val="hybridMultilevel"/>
    <w:tmpl w:val="D158D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A0B49"/>
    <w:multiLevelType w:val="hybridMultilevel"/>
    <w:tmpl w:val="20A4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75D16"/>
    <w:multiLevelType w:val="hybridMultilevel"/>
    <w:tmpl w:val="A57CEF9A"/>
    <w:lvl w:ilvl="0" w:tplc="0409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30" w:hanging="360"/>
      </w:pPr>
      <w:rPr>
        <w:rFonts w:ascii="Wingdings" w:hAnsi="Wingdings" w:hint="default"/>
      </w:rPr>
    </w:lvl>
  </w:abstractNum>
  <w:abstractNum w:abstractNumId="3" w15:restartNumberingAfterBreak="0">
    <w:nsid w:val="50B3316B"/>
    <w:multiLevelType w:val="hybridMultilevel"/>
    <w:tmpl w:val="38C6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1527C"/>
    <w:multiLevelType w:val="hybridMultilevel"/>
    <w:tmpl w:val="3A04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12B26"/>
    <w:multiLevelType w:val="hybridMultilevel"/>
    <w:tmpl w:val="9C4EF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77687"/>
    <w:multiLevelType w:val="hybridMultilevel"/>
    <w:tmpl w:val="E206C14E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7C4"/>
    <w:rsid w:val="000067C5"/>
    <w:rsid w:val="000147D7"/>
    <w:rsid w:val="0002079E"/>
    <w:rsid w:val="00022E7A"/>
    <w:rsid w:val="000252D8"/>
    <w:rsid w:val="00036DDA"/>
    <w:rsid w:val="0004230F"/>
    <w:rsid w:val="000527F5"/>
    <w:rsid w:val="00065B8F"/>
    <w:rsid w:val="00070EFB"/>
    <w:rsid w:val="00073043"/>
    <w:rsid w:val="00082E7B"/>
    <w:rsid w:val="000A0BB2"/>
    <w:rsid w:val="000A6D38"/>
    <w:rsid w:val="000B59E8"/>
    <w:rsid w:val="000C6A83"/>
    <w:rsid w:val="000D3A2A"/>
    <w:rsid w:val="000F3A63"/>
    <w:rsid w:val="000F4B87"/>
    <w:rsid w:val="00105B89"/>
    <w:rsid w:val="00106022"/>
    <w:rsid w:val="00120C7A"/>
    <w:rsid w:val="001305B4"/>
    <w:rsid w:val="001354B3"/>
    <w:rsid w:val="00137ED6"/>
    <w:rsid w:val="0014113D"/>
    <w:rsid w:val="00144537"/>
    <w:rsid w:val="001469CA"/>
    <w:rsid w:val="0015093C"/>
    <w:rsid w:val="00151705"/>
    <w:rsid w:val="0015364C"/>
    <w:rsid w:val="00157ED3"/>
    <w:rsid w:val="001618C6"/>
    <w:rsid w:val="00161E8D"/>
    <w:rsid w:val="00170420"/>
    <w:rsid w:val="00190D6D"/>
    <w:rsid w:val="00193012"/>
    <w:rsid w:val="001A5FBB"/>
    <w:rsid w:val="001E51F9"/>
    <w:rsid w:val="001E69AE"/>
    <w:rsid w:val="0020283E"/>
    <w:rsid w:val="00221998"/>
    <w:rsid w:val="002366B0"/>
    <w:rsid w:val="00247B78"/>
    <w:rsid w:val="002502A3"/>
    <w:rsid w:val="002548C1"/>
    <w:rsid w:val="00256F37"/>
    <w:rsid w:val="00285CC3"/>
    <w:rsid w:val="00286784"/>
    <w:rsid w:val="00294785"/>
    <w:rsid w:val="002B4258"/>
    <w:rsid w:val="002C42D8"/>
    <w:rsid w:val="002D0A78"/>
    <w:rsid w:val="002D6118"/>
    <w:rsid w:val="002D7A4D"/>
    <w:rsid w:val="00302CC7"/>
    <w:rsid w:val="00304CD8"/>
    <w:rsid w:val="003158E4"/>
    <w:rsid w:val="003523DB"/>
    <w:rsid w:val="00370DBF"/>
    <w:rsid w:val="00376FAB"/>
    <w:rsid w:val="00381C7E"/>
    <w:rsid w:val="00396C30"/>
    <w:rsid w:val="003A054A"/>
    <w:rsid w:val="003C0D69"/>
    <w:rsid w:val="003D412A"/>
    <w:rsid w:val="003F5A09"/>
    <w:rsid w:val="004163E8"/>
    <w:rsid w:val="0043645E"/>
    <w:rsid w:val="004515D1"/>
    <w:rsid w:val="0045427A"/>
    <w:rsid w:val="0045440C"/>
    <w:rsid w:val="00462ABC"/>
    <w:rsid w:val="00466314"/>
    <w:rsid w:val="00474E56"/>
    <w:rsid w:val="00492133"/>
    <w:rsid w:val="004A3C2E"/>
    <w:rsid w:val="004A438C"/>
    <w:rsid w:val="004A56BA"/>
    <w:rsid w:val="004A7E64"/>
    <w:rsid w:val="004B43C3"/>
    <w:rsid w:val="004C4064"/>
    <w:rsid w:val="004C4F3E"/>
    <w:rsid w:val="004D285F"/>
    <w:rsid w:val="004E602D"/>
    <w:rsid w:val="004E67BA"/>
    <w:rsid w:val="004E6EC7"/>
    <w:rsid w:val="00503BD8"/>
    <w:rsid w:val="00514C9D"/>
    <w:rsid w:val="0053151B"/>
    <w:rsid w:val="00537BC1"/>
    <w:rsid w:val="00543A73"/>
    <w:rsid w:val="00552DF4"/>
    <w:rsid w:val="005672B3"/>
    <w:rsid w:val="0057193C"/>
    <w:rsid w:val="00581141"/>
    <w:rsid w:val="00586C08"/>
    <w:rsid w:val="005878D1"/>
    <w:rsid w:val="005979DA"/>
    <w:rsid w:val="005C3C03"/>
    <w:rsid w:val="005C5119"/>
    <w:rsid w:val="005F106B"/>
    <w:rsid w:val="005F1D26"/>
    <w:rsid w:val="00600B84"/>
    <w:rsid w:val="00604660"/>
    <w:rsid w:val="006122CA"/>
    <w:rsid w:val="006146C3"/>
    <w:rsid w:val="00666399"/>
    <w:rsid w:val="00666A56"/>
    <w:rsid w:val="006709FA"/>
    <w:rsid w:val="00690AB5"/>
    <w:rsid w:val="00693E25"/>
    <w:rsid w:val="006A38D8"/>
    <w:rsid w:val="006A46EE"/>
    <w:rsid w:val="006A61CA"/>
    <w:rsid w:val="006B6E3B"/>
    <w:rsid w:val="006D4844"/>
    <w:rsid w:val="007157F6"/>
    <w:rsid w:val="00723E93"/>
    <w:rsid w:val="00724664"/>
    <w:rsid w:val="0072609E"/>
    <w:rsid w:val="00726343"/>
    <w:rsid w:val="00737693"/>
    <w:rsid w:val="00740CAB"/>
    <w:rsid w:val="007712FC"/>
    <w:rsid w:val="0079545D"/>
    <w:rsid w:val="007A2A2D"/>
    <w:rsid w:val="007A7DF0"/>
    <w:rsid w:val="007B1F06"/>
    <w:rsid w:val="007B2FFB"/>
    <w:rsid w:val="007B670D"/>
    <w:rsid w:val="007C3D0C"/>
    <w:rsid w:val="007E0EF0"/>
    <w:rsid w:val="007E462A"/>
    <w:rsid w:val="00801A79"/>
    <w:rsid w:val="0080396E"/>
    <w:rsid w:val="008177E5"/>
    <w:rsid w:val="00820283"/>
    <w:rsid w:val="00822F59"/>
    <w:rsid w:val="00834512"/>
    <w:rsid w:val="00853D31"/>
    <w:rsid w:val="00874472"/>
    <w:rsid w:val="00882C73"/>
    <w:rsid w:val="00885A6A"/>
    <w:rsid w:val="008C1174"/>
    <w:rsid w:val="008C4FF3"/>
    <w:rsid w:val="008D02BC"/>
    <w:rsid w:val="008D65A8"/>
    <w:rsid w:val="008E22F2"/>
    <w:rsid w:val="00901391"/>
    <w:rsid w:val="00913F59"/>
    <w:rsid w:val="00936581"/>
    <w:rsid w:val="00950F25"/>
    <w:rsid w:val="00954415"/>
    <w:rsid w:val="0096013C"/>
    <w:rsid w:val="00962A2E"/>
    <w:rsid w:val="00983079"/>
    <w:rsid w:val="00986C39"/>
    <w:rsid w:val="00986E9B"/>
    <w:rsid w:val="009904D1"/>
    <w:rsid w:val="009A5FA9"/>
    <w:rsid w:val="009C5F03"/>
    <w:rsid w:val="009C7374"/>
    <w:rsid w:val="009F46BE"/>
    <w:rsid w:val="00A0411B"/>
    <w:rsid w:val="00A31080"/>
    <w:rsid w:val="00A51752"/>
    <w:rsid w:val="00A63422"/>
    <w:rsid w:val="00A64227"/>
    <w:rsid w:val="00A81B65"/>
    <w:rsid w:val="00A83F5B"/>
    <w:rsid w:val="00A85EE6"/>
    <w:rsid w:val="00A92233"/>
    <w:rsid w:val="00A96950"/>
    <w:rsid w:val="00AC19F2"/>
    <w:rsid w:val="00AC5928"/>
    <w:rsid w:val="00AF0C95"/>
    <w:rsid w:val="00AF1D32"/>
    <w:rsid w:val="00B02FB5"/>
    <w:rsid w:val="00B17207"/>
    <w:rsid w:val="00B201BE"/>
    <w:rsid w:val="00B253DC"/>
    <w:rsid w:val="00B41461"/>
    <w:rsid w:val="00B55A9B"/>
    <w:rsid w:val="00B63C01"/>
    <w:rsid w:val="00B97359"/>
    <w:rsid w:val="00BA544C"/>
    <w:rsid w:val="00BA57C4"/>
    <w:rsid w:val="00BB3C08"/>
    <w:rsid w:val="00BC40CE"/>
    <w:rsid w:val="00C04AF6"/>
    <w:rsid w:val="00C11CAD"/>
    <w:rsid w:val="00C1487F"/>
    <w:rsid w:val="00C17C0B"/>
    <w:rsid w:val="00C502B5"/>
    <w:rsid w:val="00C542CD"/>
    <w:rsid w:val="00CA2B1E"/>
    <w:rsid w:val="00CA64ED"/>
    <w:rsid w:val="00CC07FA"/>
    <w:rsid w:val="00CC73FA"/>
    <w:rsid w:val="00CD6F9D"/>
    <w:rsid w:val="00CD72EE"/>
    <w:rsid w:val="00CE7DD7"/>
    <w:rsid w:val="00D2790F"/>
    <w:rsid w:val="00D31575"/>
    <w:rsid w:val="00D325BB"/>
    <w:rsid w:val="00D3408D"/>
    <w:rsid w:val="00D5547B"/>
    <w:rsid w:val="00D71AE4"/>
    <w:rsid w:val="00D742B6"/>
    <w:rsid w:val="00D7600D"/>
    <w:rsid w:val="00D84C9F"/>
    <w:rsid w:val="00D97417"/>
    <w:rsid w:val="00DA10EE"/>
    <w:rsid w:val="00DB0DE8"/>
    <w:rsid w:val="00DB72D1"/>
    <w:rsid w:val="00DD2E9B"/>
    <w:rsid w:val="00E0426C"/>
    <w:rsid w:val="00E04670"/>
    <w:rsid w:val="00E10441"/>
    <w:rsid w:val="00E33F92"/>
    <w:rsid w:val="00E41784"/>
    <w:rsid w:val="00E47B37"/>
    <w:rsid w:val="00E5164F"/>
    <w:rsid w:val="00E61B58"/>
    <w:rsid w:val="00E637D0"/>
    <w:rsid w:val="00E66EF6"/>
    <w:rsid w:val="00E73486"/>
    <w:rsid w:val="00EA258C"/>
    <w:rsid w:val="00EA6216"/>
    <w:rsid w:val="00F15651"/>
    <w:rsid w:val="00F6078C"/>
    <w:rsid w:val="00F66BE8"/>
    <w:rsid w:val="00F71FFE"/>
    <w:rsid w:val="00F72AE2"/>
    <w:rsid w:val="00F840E4"/>
    <w:rsid w:val="00F92C29"/>
    <w:rsid w:val="00F958E3"/>
    <w:rsid w:val="00FB2D6E"/>
    <w:rsid w:val="00FB5853"/>
    <w:rsid w:val="00FC0557"/>
    <w:rsid w:val="00FC70CE"/>
    <w:rsid w:val="00FC78C9"/>
    <w:rsid w:val="00FF2257"/>
    <w:rsid w:val="00FF3369"/>
    <w:rsid w:val="2646177F"/>
    <w:rsid w:val="4687E9BA"/>
    <w:rsid w:val="614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58554"/>
  <w15:docId w15:val="{29AE91F0-32C5-4F21-91AB-5E442484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08D"/>
  </w:style>
  <w:style w:type="paragraph" w:styleId="Heading1">
    <w:name w:val="heading 1"/>
    <w:basedOn w:val="Normal"/>
    <w:next w:val="Normal"/>
    <w:link w:val="Heading1Char"/>
    <w:uiPriority w:val="9"/>
    <w:qFormat/>
    <w:rsid w:val="00E042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57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57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A5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96E"/>
  </w:style>
  <w:style w:type="paragraph" w:styleId="Footer">
    <w:name w:val="footer"/>
    <w:basedOn w:val="Normal"/>
    <w:link w:val="FooterChar"/>
    <w:uiPriority w:val="99"/>
    <w:unhideWhenUsed/>
    <w:rsid w:val="00803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96E"/>
  </w:style>
  <w:style w:type="paragraph" w:styleId="Subtitle">
    <w:name w:val="Subtitle"/>
    <w:basedOn w:val="Normal"/>
    <w:next w:val="Normal"/>
    <w:link w:val="SubtitleChar"/>
    <w:uiPriority w:val="11"/>
    <w:qFormat/>
    <w:rsid w:val="00E042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42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4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E67BA"/>
    <w:rPr>
      <w:color w:val="0000FF"/>
      <w:u w:val="single"/>
    </w:rPr>
  </w:style>
  <w:style w:type="table" w:styleId="TableGrid">
    <w:name w:val="Table Grid"/>
    <w:basedOn w:val="TableNormal"/>
    <w:uiPriority w:val="59"/>
    <w:rsid w:val="004E67B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H41">
    <w:name w:val="USH 41"/>
    <w:basedOn w:val="BodyText"/>
    <w:link w:val="USH41Char"/>
    <w:qFormat/>
    <w:rsid w:val="004E67BA"/>
  </w:style>
  <w:style w:type="character" w:customStyle="1" w:styleId="USH41Char">
    <w:name w:val="USH 41 Char"/>
    <w:basedOn w:val="BodyTextChar"/>
    <w:link w:val="USH41"/>
    <w:rsid w:val="004E67BA"/>
  </w:style>
  <w:style w:type="paragraph" w:styleId="BodyText">
    <w:name w:val="Body Text"/>
    <w:basedOn w:val="Normal"/>
    <w:link w:val="BodyTextChar"/>
    <w:uiPriority w:val="99"/>
    <w:semiHidden/>
    <w:unhideWhenUsed/>
    <w:rsid w:val="004E67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6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bg1">
            <a:lumMod val="85000"/>
            <a:lumOff val="0"/>
            <a:alpha val="20000"/>
          </a:schemeClr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365760" tIns="91440" rIns="182880" bIns="9144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38C61-B5AA-4CD2-9AAA-4AF608FA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Ashauer</dc:creator>
  <cp:lastModifiedBy>Ashauer, Leslie - DOT</cp:lastModifiedBy>
  <cp:revision>11</cp:revision>
  <cp:lastPrinted>2016-03-11T20:51:00Z</cp:lastPrinted>
  <dcterms:created xsi:type="dcterms:W3CDTF">2020-01-13T17:58:00Z</dcterms:created>
  <dcterms:modified xsi:type="dcterms:W3CDTF">2020-12-02T19:41:00Z</dcterms:modified>
</cp:coreProperties>
</file>